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0" w:type="dxa"/>
        <w:tblLayout w:type="fixed"/>
        <w:tblLook w:val="01E0"/>
      </w:tblPr>
      <w:tblGrid>
        <w:gridCol w:w="10636"/>
        <w:gridCol w:w="3934"/>
      </w:tblGrid>
      <w:tr w:rsidR="00671279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71279" w:rsidRDefault="00671279">
            <w:pPr>
              <w:spacing w:line="1" w:lineRule="auto"/>
            </w:pPr>
          </w:p>
        </w:tc>
        <w:tc>
          <w:tcPr>
            <w:tcW w:w="39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934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4"/>
            </w:tblGrid>
            <w:tr w:rsidR="00671279">
              <w:tc>
                <w:tcPr>
                  <w:tcW w:w="3934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671279" w:rsidRDefault="00CB32FF">
                  <w:r>
                    <w:rPr>
                      <w:color w:val="000000"/>
                      <w:sz w:val="24"/>
                      <w:szCs w:val="24"/>
                    </w:rPr>
                    <w:t>Приложение 3</w:t>
                  </w:r>
                </w:p>
                <w:p w:rsidR="00671279" w:rsidRDefault="00CB32FF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671279" w:rsidRDefault="00CB32FF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671279" w:rsidRDefault="00CB32FF" w:rsidP="00DF3235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CB3663">
                    <w:rPr>
                      <w:color w:val="000000"/>
                      <w:sz w:val="24"/>
                      <w:szCs w:val="24"/>
                    </w:rPr>
                    <w:t>29 марта 2024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="00DF3235">
                    <w:rPr>
                      <w:color w:val="000000"/>
                      <w:sz w:val="24"/>
                      <w:szCs w:val="24"/>
                    </w:rPr>
                    <w:t>4</w:t>
                  </w:r>
                  <w:r w:rsidR="00CB3663">
                    <w:rPr>
                      <w:color w:val="000000"/>
                      <w:sz w:val="24"/>
                      <w:szCs w:val="24"/>
                    </w:rPr>
                    <w:t>9-472</w:t>
                  </w:r>
                </w:p>
              </w:tc>
            </w:tr>
          </w:tbl>
          <w:p w:rsidR="00671279" w:rsidRDefault="00671279">
            <w:pPr>
              <w:spacing w:line="1" w:lineRule="auto"/>
            </w:pPr>
          </w:p>
        </w:tc>
      </w:tr>
    </w:tbl>
    <w:p w:rsidR="00671279" w:rsidRDefault="00671279">
      <w:pPr>
        <w:rPr>
          <w:vanish/>
        </w:rPr>
      </w:pPr>
    </w:p>
    <w:tbl>
      <w:tblPr>
        <w:tblOverlap w:val="never"/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671279">
        <w:tc>
          <w:tcPr>
            <w:tcW w:w="14571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671279" w:rsidRDefault="00671279">
            <w:pPr>
              <w:ind w:firstLine="360"/>
              <w:jc w:val="both"/>
            </w:pPr>
          </w:p>
          <w:p w:rsidR="00671279" w:rsidRDefault="00671279">
            <w:pPr>
              <w:ind w:firstLine="360"/>
              <w:jc w:val="both"/>
            </w:pPr>
          </w:p>
        </w:tc>
      </w:tr>
    </w:tbl>
    <w:p w:rsidR="00671279" w:rsidRDefault="00671279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671279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671279" w:rsidRDefault="00CB32FF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</w:t>
            </w:r>
          </w:p>
          <w:p w:rsidR="00671279" w:rsidRDefault="00CB32FF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2024 год и на плановый период 2025 и 2026 годов</w:t>
            </w:r>
          </w:p>
        </w:tc>
      </w:tr>
    </w:tbl>
    <w:p w:rsidR="00671279" w:rsidRDefault="00671279">
      <w:pPr>
        <w:rPr>
          <w:vanish/>
        </w:rPr>
      </w:pPr>
    </w:p>
    <w:tbl>
      <w:tblPr>
        <w:tblOverlap w:val="never"/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671279">
        <w:tc>
          <w:tcPr>
            <w:tcW w:w="14571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671279" w:rsidRDefault="00671279">
            <w:pPr>
              <w:ind w:firstLine="360"/>
              <w:jc w:val="both"/>
            </w:pPr>
          </w:p>
          <w:p w:rsidR="00671279" w:rsidRDefault="00671279">
            <w:pPr>
              <w:ind w:firstLine="360"/>
              <w:jc w:val="both"/>
            </w:pPr>
          </w:p>
        </w:tc>
      </w:tr>
    </w:tbl>
    <w:p w:rsidR="00671279" w:rsidRDefault="00671279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671279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671279" w:rsidRDefault="00CB32FF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671279" w:rsidRDefault="00671279">
      <w:pPr>
        <w:rPr>
          <w:vanish/>
        </w:rPr>
      </w:pPr>
      <w:bookmarkStart w:id="0" w:name="__bookmark_1"/>
      <w:bookmarkEnd w:id="0"/>
    </w:p>
    <w:tbl>
      <w:tblPr>
        <w:tblOverlap w:val="never"/>
        <w:tblW w:w="14509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179"/>
        <w:gridCol w:w="680"/>
        <w:gridCol w:w="680"/>
        <w:gridCol w:w="1530"/>
        <w:gridCol w:w="850"/>
        <w:gridCol w:w="1530"/>
        <w:gridCol w:w="1530"/>
        <w:gridCol w:w="1530"/>
      </w:tblGrid>
      <w:tr w:rsidR="00671279">
        <w:trPr>
          <w:tblHeader/>
        </w:trPr>
        <w:tc>
          <w:tcPr>
            <w:tcW w:w="617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611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119"/>
            </w:tblGrid>
            <w:tr w:rsidR="00671279">
              <w:trPr>
                <w:jc w:val="center"/>
              </w:trPr>
              <w:tc>
                <w:tcPr>
                  <w:tcW w:w="611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71279" w:rsidRDefault="00CB32F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671279" w:rsidRDefault="00671279">
            <w:pPr>
              <w:spacing w:line="1" w:lineRule="auto"/>
            </w:pP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71279" w:rsidRDefault="0067127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2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0"/>
            </w:tblGrid>
            <w:tr w:rsidR="00671279">
              <w:trPr>
                <w:jc w:val="center"/>
              </w:trPr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71279" w:rsidRDefault="00CB32F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Рз</w:t>
                  </w:r>
                </w:p>
              </w:tc>
            </w:tr>
          </w:tbl>
          <w:p w:rsidR="00671279" w:rsidRDefault="00671279">
            <w:pPr>
              <w:spacing w:line="1" w:lineRule="auto"/>
            </w:pP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71279" w:rsidRDefault="0067127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2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0"/>
            </w:tblGrid>
            <w:tr w:rsidR="00671279">
              <w:trPr>
                <w:jc w:val="center"/>
              </w:trPr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71279" w:rsidRDefault="00CB32F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ПР</w:t>
                  </w:r>
                </w:p>
              </w:tc>
            </w:tr>
          </w:tbl>
          <w:p w:rsidR="00671279" w:rsidRDefault="00671279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71279" w:rsidRDefault="0067127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671279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71279" w:rsidRDefault="00CB32F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ЦСР</w:t>
                  </w:r>
                </w:p>
              </w:tc>
            </w:tr>
          </w:tbl>
          <w:p w:rsidR="00671279" w:rsidRDefault="00671279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71279" w:rsidRDefault="0067127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671279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71279" w:rsidRDefault="00CB32F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ВР</w:t>
                  </w:r>
                </w:p>
              </w:tc>
            </w:tr>
          </w:tbl>
          <w:p w:rsidR="00671279" w:rsidRDefault="00671279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71279" w:rsidRDefault="0067127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671279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71279" w:rsidRDefault="00CB32F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:rsidR="00671279" w:rsidRDefault="00671279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71279" w:rsidRDefault="0067127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671279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71279" w:rsidRDefault="00CB32F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671279" w:rsidRDefault="00671279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71279" w:rsidRDefault="0067127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671279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71279" w:rsidRDefault="00CB32F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671279" w:rsidRDefault="00671279">
            <w:pPr>
              <w:spacing w:line="1" w:lineRule="auto"/>
            </w:pPr>
          </w:p>
        </w:tc>
      </w:tr>
    </w:tbl>
    <w:p w:rsidR="00671279" w:rsidRDefault="00671279">
      <w:pPr>
        <w:rPr>
          <w:vanish/>
        </w:rPr>
      </w:pPr>
      <w:bookmarkStart w:id="1" w:name="__bookmark_2"/>
      <w:bookmarkEnd w:id="1"/>
    </w:p>
    <w:tbl>
      <w:tblPr>
        <w:tblOverlap w:val="never"/>
        <w:tblW w:w="1450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179"/>
        <w:gridCol w:w="680"/>
        <w:gridCol w:w="680"/>
        <w:gridCol w:w="1530"/>
        <w:gridCol w:w="850"/>
        <w:gridCol w:w="1530"/>
        <w:gridCol w:w="1530"/>
        <w:gridCol w:w="1530"/>
      </w:tblGrid>
      <w:tr w:rsidR="00671279" w:rsidTr="009E276F">
        <w:trPr>
          <w:cantSplit/>
          <w:tblHeader/>
        </w:trPr>
        <w:tc>
          <w:tcPr>
            <w:tcW w:w="6179" w:type="dxa"/>
            <w:tcBorders>
              <w:top w:val="single" w:sz="6" w:space="0" w:color="000000"/>
              <w:bottom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611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119"/>
            </w:tblGrid>
            <w:tr w:rsidR="00671279">
              <w:trPr>
                <w:jc w:val="center"/>
              </w:trPr>
              <w:tc>
                <w:tcPr>
                  <w:tcW w:w="611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71279" w:rsidRDefault="00CB32F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671279" w:rsidRDefault="00671279">
            <w:pPr>
              <w:spacing w:line="1" w:lineRule="auto"/>
            </w:pPr>
          </w:p>
        </w:tc>
        <w:tc>
          <w:tcPr>
            <w:tcW w:w="680" w:type="dxa"/>
            <w:tcBorders>
              <w:top w:val="single" w:sz="6" w:space="0" w:color="000000"/>
              <w:bottom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71279" w:rsidRDefault="0067127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2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0"/>
            </w:tblGrid>
            <w:tr w:rsidR="00671279">
              <w:trPr>
                <w:jc w:val="center"/>
              </w:trPr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71279" w:rsidRDefault="00CB32F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671279" w:rsidRDefault="00671279">
            <w:pPr>
              <w:spacing w:line="1" w:lineRule="auto"/>
            </w:pPr>
          </w:p>
        </w:tc>
        <w:tc>
          <w:tcPr>
            <w:tcW w:w="680" w:type="dxa"/>
            <w:tcBorders>
              <w:top w:val="single" w:sz="6" w:space="0" w:color="000000"/>
              <w:bottom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71279" w:rsidRDefault="0067127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2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0"/>
            </w:tblGrid>
            <w:tr w:rsidR="00671279">
              <w:trPr>
                <w:jc w:val="center"/>
              </w:trPr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71279" w:rsidRDefault="00CB32F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671279" w:rsidRDefault="00671279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bottom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71279" w:rsidRDefault="0067127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671279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71279" w:rsidRDefault="00CB32F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671279" w:rsidRDefault="00671279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bottom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71279" w:rsidRDefault="0067127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671279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71279" w:rsidRDefault="00CB32F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671279" w:rsidRDefault="00671279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bottom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71279" w:rsidRDefault="0067127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671279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71279" w:rsidRDefault="00CB32F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671279" w:rsidRDefault="00671279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bottom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71279" w:rsidRDefault="0067127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671279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71279" w:rsidRDefault="00CB32F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7</w:t>
                  </w:r>
                </w:p>
              </w:tc>
            </w:tr>
          </w:tbl>
          <w:p w:rsidR="00671279" w:rsidRDefault="00671279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bottom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71279" w:rsidRDefault="0067127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671279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71279" w:rsidRDefault="00CB32F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8</w:t>
                  </w:r>
                </w:p>
              </w:tc>
            </w:tr>
          </w:tbl>
          <w:p w:rsidR="00671279" w:rsidRDefault="00671279">
            <w:pPr>
              <w:spacing w:line="1" w:lineRule="auto"/>
            </w:pPr>
          </w:p>
        </w:tc>
      </w:tr>
      <w:tr w:rsidR="00671279" w:rsidTr="009E276F">
        <w:trPr>
          <w:cantSplit/>
        </w:trPr>
        <w:tc>
          <w:tcPr>
            <w:tcW w:w="6179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2 626 695,0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2 669 987,2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2 987 821,3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173 379,6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173 379,6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представительного органа власти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173 379,6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3010001020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3010001020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153 433,6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1 097 404,9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1 096 566,5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1 096 721,5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1 097 404,9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1 096 566,5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1 096 721,5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350 379,6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348 717,8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348 872,8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321 048,1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319 386,3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319 541,3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298 449,4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298 449,5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298 449,5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18 992,6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17 193,8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17 193,8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3 898,0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747 025,3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747 848,7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747 848,7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686 178,4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687 006,9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687 006,9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655 552,0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655 552,0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655 552,0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31 444,9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2 009,0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3 878,7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3 764,5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32 191,3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11 769,4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11 782,4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7 670,3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2 434,4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629,8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629,8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629,8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629,8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629,8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232 386,5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230 271,5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231 266,5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24 095,0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22 515,0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«Автоматизация систем управления бюджетным процессом»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24 095,0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22 515,0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«Сопровождение систем и техническая поддержка ПО»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технической инфраструктуры»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7 225,0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7 225,0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7 225,0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208 291,5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208 751,5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208 751,5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67 489,0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3020001030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3020001030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56 066,3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56 126,3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2 312,7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140 802,5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141 202,5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133 859,9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134 259,9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134 259,9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130 192,9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130 212,9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130 212,9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3 797,0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26 361,4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26 361,4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Резервные фонды местных администраций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26 361,4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26 361,4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26 361,4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1 088 071,0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1 130 370,4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1 446 524,8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352 698,9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362 334,5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373 496,3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352 698,9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362 334,5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373 496,3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352 698,9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362 334,5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373 496,3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352 698,9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362 334,5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373 496,3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229 648,7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238 834,6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248 367,4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120 282,3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122 361,0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2 767,9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889,2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889,2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и проведение конкурса социальных проектов, предоставление субсидий социально ориентированным некоммерческим организациям муниципального образования «Город Саратов» на реализацию социальных проектов, отобранных по результатам конкурса»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1810208160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1810208160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22 913,8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18 936,3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18 261,5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«Опубликование официальной информации, муниципальных правовых актов»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«Информирование населения о деятельности администрации муниципального образования «Город Саратов» и ее структурных подразделений»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услуг по предоставлению статистической информации»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«Подготовка и проведение социологического исследования о социально-экономической ситуации на территории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7 956,5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администрации муниципального образования «Город Саратов» современной информационно-технологической инфраструктурой»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7 956,5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7 956,5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7 956,5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287 253,6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287 341,9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287 341,9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287 153,6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287 341,9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287 341,9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287 153,6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287 341,9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287 341,9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264 881,9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264 857,1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264 857,1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22 054,4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22 334,8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22 334,8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416 753,5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453 155,6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758 823,0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40 685,7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37 228,1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37 497,3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40 685,7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37 228,1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37 497,3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7 604,3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4 437,9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105,1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376 067,8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415 927,5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721 325,7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58 023,0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60 041,6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62 074,2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48 823,0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50 775,9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52 802,6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8 518,4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8 590,0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35 731,6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ликвидации муниципальных бюджетных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3130008460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3130008460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238 741,3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313 962,6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617 328,2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238 696,7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313 962,6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617 328,2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31300Ш0000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31300Ш0000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313R700000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11 183,0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313R779130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11 183,0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313R779130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11 183,0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132 974,6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126 965,7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129 838,9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36 725,4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36 571,2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11 535,5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11 381,3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надлежащего состояния защитных сооружений гражданской обороны»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8 878,1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9 006,3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8 878,1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9 006,3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8 878,1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9 006,3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8 837,1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8 981,9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8 922,3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25 087,1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25 087,1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25 087,1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22 823,1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22 823,1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22 823,1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2 366,8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96 631,6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90 240,3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93 267,7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96 498,3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93 202,4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94 429,7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88 306,4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91 493,6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94 129,7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88 006,4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91 193,6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94 129,7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88 006,4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91 193,6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79 104,0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82 252,6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17 763,1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8 588,3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352,7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безопасности на водных объектах»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 и содержание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созданию и содержанию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7 872 524,2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6 032 731,7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4 037 069,5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мероприятий, направленных на обеспечение и координацию деятельности по временному трудоустройству несовершеннолетних»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33 267,0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33 267,0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33 267,0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33 267,0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33 267,0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16 905,8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16 361,2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безопасности и содержание гидротехнических сооружений, проведение противооползневых мероприятий»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«Обследование, эксплуатация и содержание гидротехнических сооружений водных объектов (прудов), прудов»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гидротехнических сооружений»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исполнения обязательств по разрешительной документации на водопользование»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7 848,1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8 162,0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8 487,8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3 946,2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4 548 457,6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3 400 508,7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1 630 092,5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4 498 207,3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3 350 128,4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1 579 712,2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4 498 207,3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3 350 128,4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1 579 712,2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592 327,6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0420207050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0420207050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0420208420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518 888,5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0420208420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518 888,5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0420279210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0420279210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284 853,4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0420478170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284 853,4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0420478170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284 853,4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170 085,6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0420507230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142 032,0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0420507230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142 032,0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0420578910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0420578910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0420607210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0420607210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3 381 538,7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042R754013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148 429,1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294 253,9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042R754013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148 429,1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294 253,9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042R754014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1 775 236,0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1 419 973,8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042R754014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1 775 236,0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1 419 973,8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 Саратове Саратовской области)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042R754015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042R754015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042R779340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1 120 433,0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042R779340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1 120 433,0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50 250,3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50 250,3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50 250,3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47 860,3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47 860,3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47 860,3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3 243 057,4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2 481 880,5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2 214 836,5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3 121 031,5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2 453 948,0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2 186 904,0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3 121 031,5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2 453 948,0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2 186 904,0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1 464 037,5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1 644 787,0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1 630 880,7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1 002 707,0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1 002 707,0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350 284,1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213 700,3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199 794,0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308 793,9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186 290,0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186 290,0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41 490,2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13 504,0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041027198D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041027198D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 за счет средств местного бюджета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04102S198D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6 471,4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04102S198D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6 471,4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52 105,1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53 048,3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53 048,3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0410307Д10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0410307Д10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8 297,6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8 297,6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«Строительство и реконструкция автомобильных дорог»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38 371,4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0410406Д00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38 371,4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0410406Д00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38 371,4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«Ремонт тротуаров»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041050Д000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041050Д000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0410579170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0410579170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89 873,6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041087190D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83 582,4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041087190D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83 582,4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увеличение пропускной способности сети автомобильных дорог общего пользования местного значения за счет средств местного бюджета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04108S190D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04108S190D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«Актуализация и разработка проектов организации дорожного движения на автомобильных дорогах»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041160Д000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041160Д000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«Жилье»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321 535,0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041F150210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180 472,5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041F150210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180 472,5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041F1А0210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141 062,5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041F1А0210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141 062,5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«Региональная и местная дорожная сеть»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1 125 430,4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500 300,0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041R153946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041R153946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345 458,5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400 541,5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местного бюджета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041R1S191D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041R1S191D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93 213,5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93 213,5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27 911,7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113 563,7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155 030,0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туризма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предоставление жителям и гостям муниципального образования «Город Саратов» туристско-информационных услуг»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формирование туристского продукта»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функционирования и модернизация специализированного интернет-ресурса об инвестиционной деятельности и поддержке малого и среднего предпринимательства»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«Возмещение части затрат по уплате налога, взимаемого в связи с применением патентной системы налогообложения»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1520307110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1520307110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«Проведение кадастровых работ на территории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кадастровых работ»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109 713,5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151 179,8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«Публикация информационных сообщений в средствах массовой информации»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21 461,5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безопасности и содержание гидротехнических сооружений, проведение противооползневых мероприятий»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21 461,5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противооползневых мероприятий»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21 461,5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21 261,5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21 261,5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5 131 882,4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1 374 604,1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1 374 044,9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2 497 239,7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192 412,7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185 120,7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144 912,7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137 620,7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128 222,3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127 812,7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122 920,7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91 527,2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82 812,7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77 920,7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46 259,4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44 919,8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44 914,0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46 259,4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44 919,8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44 914,0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33 140,0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24 645,4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33 140,0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24 645,4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«Приспособление общего имущества в многоквартирном доме с учетом потребности инвалидов»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61 558,7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61 558,7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61 558,7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61 558,7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«Приобретение жилых помещений для исполнения решений судов»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(купля-продажа, участие в долевом строительстве) жилых помещений муниципальным образованием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2 210 065,1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«Предоставление жилых помещений гражданам в связи с проведением мероприятий по переселению»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2 119 092,9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2 119 092,9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 w:rsidP="00CB366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956 040,</w:t>
            </w:r>
            <w:r w:rsidR="00CB366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85 064,8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 w:rsidP="00CB366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870 975,</w:t>
            </w:r>
            <w:r w:rsidR="00CB3663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201F367484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 w:rsidP="00CB366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515 066,</w:t>
            </w:r>
            <w:r w:rsidR="00CB366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201F367484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 w:rsidP="00CB366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515 066,</w:t>
            </w:r>
            <w:r w:rsidR="00CB366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647 986,3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81 547,9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566 438,4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«Выкуп жилых помещений в аварийных жилых домах»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63 033,3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63 033,3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202F367483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28 355,4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202F367483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28 355,4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202F367484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34 677,9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202F367484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34 677,9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204F3П6020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204F3П6020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52 393,6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49 836,8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47 336,8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47 270,4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1 627 766,5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370 207,2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375 597,2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415 842,3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166 963,0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172 353,0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373 213,2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166 963,0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172 353,0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«Исполнение судебных решений по реконструкции, модернизации, строительству объектов тепло-, электроснабжения и восстановлению циркуляционных трубопроводов сетей горячего водоснабжения, а также технологически присоединенных к ним объектов, восстановлению сетей электроснабжения, организация водоотведения»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251 295,7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166 113,0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171 503,0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37 637,0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43 346,5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37 637,0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43 346,5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108 017,2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120 181,4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124 006,5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16 179,9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16 827,1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17 498,7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91 595,7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103 112,7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106 266,2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24 956,6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24 956,6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0720707030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0720707030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71 424,9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68 024,9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«Чистая вода»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072F552430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072F552430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42 629,1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объектами электро-, газо-,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42 629,1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14 823,7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14 823,7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 Воробьевка, п. Жасминный, п. Рейник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0730178780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0730178780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«Энергосбережение и повышение энергоэффективности систем коммунальной инфраструктуры»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1 205 724,6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201 820,7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201 820,7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1 205 724,6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201 820,7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201 820,7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3130007120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3130007120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оплате электроэнергии, потребляемой муниципальными унитарными производственными предприятиями, обеспечивающими водоснабжением и водоотведением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3130074120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3130074120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313007Б100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72 157,6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313007Б100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72 157,6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772 644,0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602 707,0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600 898,8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440 758,8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410 306,3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407 585,6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301 193,1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290 306,3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287 585,6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275 636,2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261 607,8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258 887,1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138 616,0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162 611,0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163 312,3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138 616,0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162 611,0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163 312,3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16 429,7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16 429,7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120 071,9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98 996,8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95 574,8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106 950,5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85 875,4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85 725,4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9 849,4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«Улучшение внешнего облика городского округа»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22 052,8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23 698,5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23 698,5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«Содержание, ремонт и развитие инженерных сетей»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139 565,7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«Наружное освещение улиц городского округа»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139 565,7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0520107150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0520107150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102 019,4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102 019,4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102 018,7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61 797,6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31 797,6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39 289,1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38 689,1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24 264,0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24 264,0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системы наружного освещения»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возмещения затрат на проведение энергоэффективных мероприятий на сетях наружного освещения, находящихся в муниципальной собственности, в рамках реализации энергосервисных договоров (контрактов)»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1130107150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1130107150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89 421,5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89 421,5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«Транспортировка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1910107060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1910107060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сети ливневой канализации и дренажа»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44 421,5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44 421,5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44 421,5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4 405,6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4 405,6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234 232,2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209 277,2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212 428,2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82 352,5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60 685,9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82 352,5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60 685,9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82 352,5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60 685,9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73 751,7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55 599,4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57 585,9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44 705,3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44 867,6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45 575,8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28 921,4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10 593,0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11 857,8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152,3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29 декабря 2022 года № 972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Запорожской области, Херсонской области, и членам их семей»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05102К5030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05102К5030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34 348,1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33 747,3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34 883,2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9 069,3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9 417,6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9 069,3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9 417,6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6 771,7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7 120,0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6 771,7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7 120,0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24 083,9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24 083,9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24 083,9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22 061,1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22 943,5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23 859,3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1 606,3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объектов муниципального жилого и нежилого фонда»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394,9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выкупа изымаемых объектов нежилого фонда в соответствии с заключенными соглашениями о выплате денежного возмещения»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106 314,2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106 314,2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96 254,0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96 404,0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96 404,0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92 485,0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1 622 070,3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703 757,5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«Развитие сети ливневой канализации и дренажа»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19102L1131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19102L1131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14 830,9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14 830,9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14 830,9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14 830,9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14 830,9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14 830,9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18 326 176,9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14 122 294,5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13 223 357,1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4 586 499,0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4 096 199,9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4 096 199,9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4 584 949,7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4 095 659,1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4 095 659,1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4 584 642,7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4 095 352,1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4 095 352,1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4 389 913,4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4 075 335,8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4 075 335,8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1 703 452,6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1 703 452,6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2 653 089,8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2 653 089,8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33 371,0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33 371,0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118 973,1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12 304,6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12 304,6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106 668,5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106 668,5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75 756,2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25 892,5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25 892,5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44 325,2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44 325,2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11 517 804,5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8 339 802,3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7 440 657,4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11 512 765,4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8 336 787,6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7 437 642,7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8 622 847,2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7 434 212,6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7 435 067,7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7 107 257,1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6 620 934,1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6 620 934,1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848 935,5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848 935,5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5 868 139,8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5 407 149,3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5 407 149,3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42 227,5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38 639,3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38 639,3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924,1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5 824 903,5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5 367 585,9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5 367 585,9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100 746,0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100 246,0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3 835,1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3 786,6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283 748,3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283 796,8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283 796,8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732 278,4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718 720,7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708 966,7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105 339,3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105 339,3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6 120,3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6 092,3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18 652,6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19 406,7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18 575,1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19 329,2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19 329,2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125 503,5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125 503,5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125 503,5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468 961,3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455 403,6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445 649,6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468 961,3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455 403,6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445 649,6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7 973,3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649 808,8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54 672,8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54 672,8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195 037,3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193 237,3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Устройство «спортивного ядра» на территории образовательного учреждения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1030678830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1030678830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1030678960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1030678960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216 150,7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204 212,5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11 938,2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(средства для достижения показателей результативности)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10306А7500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21 615,1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10306А7500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21 615,1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49 134,5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38 747,5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38 747,5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103E151720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103E151720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103E172131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103E172131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103E172132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103E172132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 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103E1А1721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103E1А1721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 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103E1А1722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23 822,4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103E1А1722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23 822,4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103E250980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103E250980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20 948,0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17 393,0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17 393,0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3 234,1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экспертизы оборудования (в рамках достижения соответствующих задач федерального проекта)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103E4П2000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103E4П2000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61 416,4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61 416,4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341,2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50 578,6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50 578,6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61 075,2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образовательные программы среднего профессионального образования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2 887 980,2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«Модернизация существующей инфраструктуры общего образования, проведение капитального ремонта, реконструкции, строительства (пристроя к зданиям) зданий муниципальных общеобразовательных учреждений, приобретение (выкуп), оснащение новых мест»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1040172900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1040172900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787 980,2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104E153050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104E153050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104E155200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104E155200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целях опережающего финансового обеспечения расходных обязательств области (в рамках достижения соответствующих задач федерального проекта)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Создание новых мест в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104E1А5201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55 640,4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104E1А5201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55 640,4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104E1П3050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179 570,7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104E1П3050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179 570,7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1 430 380,9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1 032 719,4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1 032 719,4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770 964,2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«Система дополнительного образования в сфере культуры»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770 964,2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761 878,0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513 382,1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513 382,1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221 874,6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221 874,6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0110179150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0110179150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независимой оценки качества условий оказания услуг муниципальными учреждениями дополнительного образования в сфере культуры»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качественно нового уровня развития инфраструктуры культуры («Культурная среда»)»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011A155199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011A155199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659 416,7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508 406,0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508 406,0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658 569,7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508 206,0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508 206,0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640 908,0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458 206,0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458 206,0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429 276,3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437 729,7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437 729,7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429 276,3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437 729,7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437 729,7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20 476,3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20 476,3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11 688,1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17 840,8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2 628,3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157 831,6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4 209,2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153 622,4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27 054,0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11 879,8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11 529,3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инфраструктуры системы дополнительного образования, детских образовательно-оздоровительных центров»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экспертизы оборудования (в рамках достижения соответствующих задач федерального проекта)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102E2П2000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102E2П2000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10 773,1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6 224,7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«Автоматизация систем управления бюджетным процессом»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230,3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202,3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202,3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202,3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202,3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4 345,1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839,9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19 385,9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19 385,9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19 385,9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17 135,9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17 135,9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1 321,3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761 333,5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628 469,8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628 469,8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325 019,4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198 304,9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198 304,9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260 584,3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136 688,9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136 688,9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136 688,9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123 895,4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19 784,7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19 784,7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1020379180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1020379180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88 110,7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88 110,7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30 268,8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30 268,8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30 268,8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30 268,8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34 166,3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34 128,7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34 012,8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34 012,8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6 509,9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31 897,2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26 843,7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26 843,7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26 843,7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26 843,7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5 053,5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условий для полноценного функционирования некапитальных объектов»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39 076,2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39 076,2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39 076,2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36 656,2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36 656,2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36 656,2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2 619,0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364 378,0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363 920,0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363 920,0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364 378,0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363 920,0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363 920,0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354 203,8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353 745,8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353 745,8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321 753,0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321 753,0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321 753,0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32 387,5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31 929,5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31 929,5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63,3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10 174,2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9 797,3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376,9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 w:rsidP="002C2A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963 569,</w:t>
            </w:r>
            <w:r w:rsidR="002C2AC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564 447,2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564 597,2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 w:rsidP="002C2A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886 388,</w:t>
            </w:r>
            <w:r w:rsidR="002C2AC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487 576,6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487 726,6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 w:rsidP="002C2A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817 363,</w:t>
            </w:r>
            <w:r w:rsidR="002C2AC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481 785,3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481 785,3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«Система муниципальных учреждений культуры»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 w:rsidP="002C2A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809 363,</w:t>
            </w:r>
            <w:r w:rsidR="002C2AC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473 785,3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473 785,3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24 214,5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251 630,9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134 376,1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134 376,1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62 434,2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34 429,1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34 429,1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культурно-досуговыми учреждениями»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440 143,4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274 481,5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274 481,5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154 065,6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154 065,6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11 596,3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11 596,3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0120574020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0120574020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независимой оценки качества условий оказания услуг муниципальными учреждениями культуры»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«Комплектование книжных фондов библиотек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 w:rsidP="002C2A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2C2ACA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60</w:t>
            </w:r>
            <w:r w:rsidR="002C2ACA">
              <w:rPr>
                <w:color w:val="000000"/>
                <w:sz w:val="24"/>
                <w:szCs w:val="24"/>
              </w:rPr>
              <w:t>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2ACA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2ACA" w:rsidRDefault="002C2A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2ACA" w:rsidRDefault="002C2A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2ACA" w:rsidRDefault="002C2A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2ACA" w:rsidRDefault="002C2A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01207L5191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2ACA" w:rsidRDefault="002C2AC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2ACA" w:rsidRDefault="002C2ACA" w:rsidP="002C2ACA">
            <w:pPr>
              <w:jc w:val="right"/>
            </w:pPr>
            <w:r w:rsidRPr="004307B0">
              <w:rPr>
                <w:color w:val="000000"/>
                <w:sz w:val="24"/>
                <w:szCs w:val="24"/>
              </w:rPr>
              <w:t>3 606,9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2ACA" w:rsidRDefault="002C2AC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2ACA" w:rsidRDefault="002C2AC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C2ACA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2ACA" w:rsidRDefault="002C2A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2ACA" w:rsidRDefault="002C2A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2ACA" w:rsidRDefault="002C2A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2ACA" w:rsidRDefault="002C2A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01207L5191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2ACA" w:rsidRDefault="002C2A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2ACA" w:rsidRDefault="002C2ACA" w:rsidP="002C2ACA">
            <w:pPr>
              <w:jc w:val="right"/>
            </w:pPr>
            <w:r w:rsidRPr="004307B0">
              <w:rPr>
                <w:color w:val="000000"/>
                <w:sz w:val="24"/>
                <w:szCs w:val="24"/>
              </w:rPr>
              <w:t>3 606,9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2ACA" w:rsidRDefault="002C2AC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2ACA" w:rsidRDefault="002C2AC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«Поддержка творческой деятельности и техническое оснащение детских и кукольных театров»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01208L5170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01208L5170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«Создание условий для реализации творческого потенциала нации («Творческие люди»)»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012A255194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012A255194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«Цифровизация услуг и формирование информационного пространства в сфере культуры («Цифровая культура»)»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012A354530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012A354530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виртуальных концертных залов за счет средств местного бюджета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012A3П4530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012A3П4530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«Популяризация культурных традиций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культурных традиций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сохранение и развитие музыкального и литературного наследия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61 380,0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61 380,0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Региональный проект «Формирование комфортной городской среды»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61 380,0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«Разработка проектов зон охраны объектов культурного наследия местного (муниципального) значения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«Установление требований к осуществлению деятельности, градостроительному регламенту в границах территории достопримечательного места местного (муниципального) значения»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3 542,5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3 542,5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3 542,5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77 180,9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76 870,6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76 870,6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38 930,7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38 930,7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38 930,7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34 719,8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4 224,9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34 534,9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34 534,9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34 534,9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3 707,4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3 383,1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601 905,0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670 322,8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679 514,9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203 058,0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211 162,9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219 398,1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203 058,0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211 162,9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219 398,1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203 058,0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211 162,9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219 398,1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74 787,5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77 772,6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80 805,7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74 787,5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77 772,6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80 805,7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1 194,2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76 623,2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79 611,5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85 871,7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89 299,2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92 781,8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85 871,7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89 299,2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92 781,8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1 371,1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84 602,7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87 979,5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91 410,7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42 398,8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45 810,6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42 398,8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45 810,6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677,0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41 772,2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43 439,5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45 133,6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94 123,6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84 108,5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85 065,4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75 220,8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75 893,2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76 565,7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«Материальная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материальной помощи отдельным категориям граждан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санаторно-курортных путевок отдельным категориям граждан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«Реализация мероприятий социального характера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12 213,4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12 885,8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13 558,3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9 735,4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10 713,8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9 735,4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10 713,8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193,8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10 520,0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7 464,1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14 632,8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14 632,8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пособие членам семьи умершего муниципального служащего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709,2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709,2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в 2024 году гражданам, проживающим на территории муниципального образования «Город Саратов» и поступившим на военную службу по контракту Министерства обороны Российской Федерации (1 разряда) г. Саратова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262 212,6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332 512,6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332 512,6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«Оказание поддержки молодым семьям муниципального образования «Город Саратов» в решении жилищной проблемы»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«Выдача и оплата свидетельств о праве на получение социальной выплаты»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02601L4970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02601L4970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251 471,7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332 512,6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332 512,6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7 759,6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7 759,6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7 162,1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7 162,1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83,5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7 078,6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6 895,5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42 510,8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42 538,8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42 538,8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санаторно-курортных путевок отдельным категориям граждан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требований охраны труда»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семинаров»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смотров-конкурсов»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42 345,4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42 345,4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42 345,4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38 894,4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40 749,0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1 620,4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602 307,2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449 668,6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449 668,6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254 813,2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127 252,2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127 252,2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254 567,2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127 006,2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127 006,2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124 109,1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124 085,6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124 085,6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физкультурных мероприятий»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109 817,3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109 793,8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109 793,8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108 336,5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108 336,5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участия сборных команд муниципального образования в официальных физкультурных мероприятиях различного уровня»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127 537,5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110 040,5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1230378950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1230378950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320 924,7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295 797,1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295 797,1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319 524,5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313 249,5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313 249,5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264 367,5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264 367,5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15 637,4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12 353,6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1230174110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1230174110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26 279,0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обучающихся муниципальных учреждений дополнительного образования (спортивных школ и спортивных школ олимпийского резерва) с выдающимися способностями»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«Поддержка и стимулирование тренеров-преподавателей муниципальных учреждений дополнительного образования (спортивных школ и спортивных школ олимпийского резерва)»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25 325,6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25 325,6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25 325,6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1 234,9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«Управление муниципальным долгом»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519 262,2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519 262,2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Borders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0310200070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519 262,2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671279" w:rsidTr="009E276F">
        <w:trPr>
          <w:cantSplit/>
        </w:trPr>
        <w:tc>
          <w:tcPr>
            <w:tcW w:w="6179" w:type="dxa"/>
            <w:tcBorders>
              <w:top w:val="single" w:sz="4" w:space="0" w:color="auto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279" w:rsidRDefault="00CB32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6712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 w:rsidP="009E276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38 400 794,</w:t>
            </w:r>
            <w:r w:rsidR="009E276F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27 483 073,3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279" w:rsidRDefault="00CB32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24 333 252,4</w:t>
            </w:r>
          </w:p>
        </w:tc>
      </w:tr>
    </w:tbl>
    <w:p w:rsidR="00671279" w:rsidRDefault="00671279">
      <w:pPr>
        <w:rPr>
          <w:vanish/>
        </w:rPr>
      </w:pPr>
    </w:p>
    <w:p w:rsidR="00CB32FF" w:rsidRDefault="00CB32FF"/>
    <w:sectPr w:rsidR="00CB32FF" w:rsidSect="00671279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58D2" w:rsidRDefault="005858D2" w:rsidP="00671279">
      <w:r>
        <w:separator/>
      </w:r>
    </w:p>
  </w:endnote>
  <w:endnote w:type="continuationSeparator" w:id="1">
    <w:p w:rsidR="005858D2" w:rsidRDefault="005858D2" w:rsidP="006712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671279">
      <w:tc>
        <w:tcPr>
          <w:tcW w:w="14786" w:type="dxa"/>
        </w:tcPr>
        <w:p w:rsidR="00671279" w:rsidRDefault="00CB32FF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671279" w:rsidRDefault="00671279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58D2" w:rsidRDefault="005858D2" w:rsidP="00671279">
      <w:r>
        <w:separator/>
      </w:r>
    </w:p>
  </w:footnote>
  <w:footnote w:type="continuationSeparator" w:id="1">
    <w:p w:rsidR="005858D2" w:rsidRDefault="005858D2" w:rsidP="006712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671279">
      <w:tc>
        <w:tcPr>
          <w:tcW w:w="14786" w:type="dxa"/>
        </w:tcPr>
        <w:p w:rsidR="00671279" w:rsidRDefault="009D53DC">
          <w:pPr>
            <w:jc w:val="center"/>
            <w:rPr>
              <w:color w:val="000000"/>
            </w:rPr>
          </w:pPr>
          <w:r>
            <w:fldChar w:fldCharType="begin"/>
          </w:r>
          <w:r w:rsidR="00CB32FF">
            <w:rPr>
              <w:color w:val="000000"/>
            </w:rPr>
            <w:instrText>PAGE</w:instrText>
          </w:r>
          <w:r>
            <w:fldChar w:fldCharType="separate"/>
          </w:r>
          <w:r w:rsidR="00DF3235">
            <w:rPr>
              <w:noProof/>
              <w:color w:val="000000"/>
            </w:rPr>
            <w:t>105</w:t>
          </w:r>
          <w:r>
            <w:fldChar w:fldCharType="end"/>
          </w:r>
        </w:p>
        <w:p w:rsidR="00671279" w:rsidRDefault="00671279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71279"/>
    <w:rsid w:val="002C2ACA"/>
    <w:rsid w:val="005858D2"/>
    <w:rsid w:val="00671279"/>
    <w:rsid w:val="009D53DC"/>
    <w:rsid w:val="009E276F"/>
    <w:rsid w:val="00CB32FF"/>
    <w:rsid w:val="00CB3663"/>
    <w:rsid w:val="00D83F9F"/>
    <w:rsid w:val="00DF3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3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67127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106</Pages>
  <Words>30785</Words>
  <Characters>175479</Characters>
  <Application>Microsoft Office Word</Application>
  <DocSecurity>0</DocSecurity>
  <Lines>1462</Lines>
  <Paragraphs>411</Paragraphs>
  <ScaleCrop>false</ScaleCrop>
  <Company/>
  <LinksUpToDate>false</LinksUpToDate>
  <CharactersWithSpaces>205853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Самсонова Елена Эдуардовна</cp:lastModifiedBy>
  <cp:revision>6</cp:revision>
  <dcterms:created xsi:type="dcterms:W3CDTF">2024-03-29T07:54:00Z</dcterms:created>
  <dcterms:modified xsi:type="dcterms:W3CDTF">2024-03-29T11:19:00Z</dcterms:modified>
</cp:coreProperties>
</file>